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94" w:lineRule="exact"/>
        <w:rPr>
          <w:sz w:val="24"/>
          <w:szCs w:val="24"/>
          <w:color w:val="auto"/>
        </w:rPr>
      </w:pPr>
    </w:p>
    <w:p>
      <w:pPr>
        <w:ind w:left="60" w:right="20" w:hanging="21"/>
        <w:spacing w:after="0" w:line="368" w:lineRule="exact"/>
        <w:rPr>
          <w:rFonts w:ascii="Arial Unicode MS" w:cs="Arial Unicode MS" w:eastAsia="Arial Unicode MS" w:hAnsi="Arial Unicode MS"/>
          <w:sz w:val="17"/>
          <w:szCs w:val="17"/>
          <w:u w:val="single" w:color="auto"/>
          <w:color w:val="auto"/>
        </w:rPr>
      </w:pPr>
      <w:hyperlink r:id="rId12">
        <w:r>
          <w:rPr>
            <w:rFonts w:ascii="Arial Unicode MS" w:cs="Arial Unicode MS" w:eastAsia="Arial Unicode MS" w:hAnsi="Arial Unicode MS"/>
            <w:sz w:val="17"/>
            <w:szCs w:val="17"/>
            <w:u w:val="single" w:color="auto"/>
            <w:color w:val="auto"/>
          </w:rPr>
          <w:t>Հայերեն</w:t>
        </w:r>
        <w:r>
          <w:rPr>
            <w:rFonts w:ascii="Arial" w:cs="Arial" w:eastAsia="Arial" w:hAnsi="Arial"/>
            <w:sz w:val="17"/>
            <w:szCs w:val="17"/>
            <w:u w:val="single" w:color="auto"/>
            <w:color w:val="auto"/>
          </w:rPr>
          <w:t xml:space="preserve"> </w:t>
        </w:r>
      </w:hyperlink>
      <w:hyperlink r:id="rId13">
        <w:r>
          <w:rPr>
            <w:rFonts w:ascii="Arial" w:cs="Arial" w:eastAsia="Arial" w:hAnsi="Arial"/>
            <w:sz w:val="17"/>
            <w:szCs w:val="17"/>
            <w:u w:val="single" w:color="auto"/>
            <w:color w:val="auto"/>
          </w:rPr>
          <w:t xml:space="preserve">Shqip </w:t>
        </w:r>
      </w:hyperlink>
      <w:hyperlink r:id="rId14">
        <w:r>
          <w:rPr>
            <w:rFonts w:ascii="Arial Unicode MS" w:cs="Arial Unicode MS" w:eastAsia="Arial Unicode MS" w:hAnsi="Arial Unicode MS"/>
            <w:sz w:val="17"/>
            <w:szCs w:val="17"/>
            <w:u w:val="single" w:color="auto"/>
            <w:color w:val="auto"/>
          </w:rPr>
          <w:t>Български</w:t>
        </w:r>
        <w:r>
          <w:rPr>
            <w:rFonts w:ascii="Arial" w:cs="Arial" w:eastAsia="Arial" w:hAnsi="Arial"/>
            <w:sz w:val="17"/>
            <w:szCs w:val="17"/>
            <w:u w:val="single" w:color="auto"/>
            <w:color w:val="auto"/>
          </w:rPr>
          <w:t xml:space="preserve"> Català</w:t>
        </w:r>
        <w:r>
          <w:rPr>
            <w:rFonts w:ascii="MS PGothic" w:cs="MS PGothic" w:eastAsia="MS PGothic" w:hAnsi="MS PGothic"/>
            <w:sz w:val="17"/>
            <w:szCs w:val="17"/>
            <w:u w:val="single" w:color="auto"/>
            <w:color w:val="auto"/>
          </w:rPr>
          <w:t xml:space="preserve"> 中文 体</w:t>
        </w:r>
        <w:r>
          <w:rPr>
            <w:rFonts w:ascii="Arial" w:cs="Arial" w:eastAsia="Arial" w:hAnsi="Arial"/>
            <w:sz w:val="17"/>
            <w:szCs w:val="17"/>
            <w:u w:val="single" w:color="auto"/>
            <w:color w:val="auto"/>
          </w:rPr>
          <w:t xml:space="preserve"> Hrvatski Česky Dansk Nederlands</w:t>
        </w:r>
        <w:r>
          <w:rPr>
            <w:rFonts w:ascii="Arial" w:cs="Arial" w:eastAsia="Arial" w:hAnsi="Arial"/>
            <w:sz w:val="17"/>
            <w:szCs w:val="17"/>
            <w:color w:val="auto"/>
          </w:rPr>
          <w:t xml:space="preserve"> English </w:t>
        </w:r>
        <w:r>
          <w:rPr>
            <w:rFonts w:ascii="Arial" w:cs="Arial" w:eastAsia="Arial" w:hAnsi="Arial"/>
            <w:sz w:val="17"/>
            <w:szCs w:val="17"/>
            <w:u w:val="single" w:color="auto"/>
            <w:color w:val="auto"/>
          </w:rPr>
          <w:t>Eesti Filipino Suomi Français</w:t>
        </w:r>
        <w:r>
          <w:rPr>
            <w:rFonts w:ascii="Arial" w:cs="Arial" w:eastAsia="Arial" w:hAnsi="Arial"/>
            <w:sz w:val="17"/>
            <w:szCs w:val="17"/>
            <w:u w:val="single" w:color="auto"/>
            <w:color w:val="auto"/>
          </w:rPr>
          <w:t xml:space="preserve"> </w:t>
        </w:r>
      </w:hyperlink>
      <w:hyperlink r:id="rId15">
        <w:r>
          <w:rPr>
            <w:rFonts w:ascii="Arial" w:cs="Arial" w:eastAsia="Arial" w:hAnsi="Arial"/>
            <w:sz w:val="17"/>
            <w:szCs w:val="17"/>
            <w:u w:val="single" w:color="auto"/>
            <w:color w:val="auto"/>
          </w:rPr>
          <w:t>ةيبرعلا</w:t>
        </w:r>
      </w:hyperlink>
      <w:r>
        <w:rPr>
          <w:rFonts w:ascii="Arial Unicode MS" w:cs="Arial Unicode MS" w:eastAsia="Arial Unicode MS" w:hAnsi="Arial Unicode MS"/>
          <w:sz w:val="17"/>
          <w:szCs w:val="17"/>
          <w:u w:val="single" w:color="auto"/>
          <w:color w:val="auto"/>
        </w:rPr>
        <w:t xml:space="preserve"> </w:t>
      </w:r>
      <w:hyperlink r:id="rId14">
        <w:r>
          <w:rPr>
            <w:rFonts w:ascii="Arial Unicode MS" w:cs="Arial Unicode MS" w:eastAsia="Arial Unicode MS" w:hAnsi="Arial Unicode MS"/>
            <w:sz w:val="17"/>
            <w:szCs w:val="17"/>
            <w:u w:val="single" w:color="auto"/>
            <w:color w:val="auto"/>
          </w:rPr>
          <w:t>हि न्दी</w:t>
        </w:r>
        <w:r>
          <w:rPr>
            <w:rFonts w:ascii="Arial" w:cs="Arial" w:eastAsia="Arial" w:hAnsi="Arial"/>
            <w:sz w:val="17"/>
            <w:szCs w:val="17"/>
            <w:u w:val="single" w:color="auto"/>
            <w:color w:val="auto"/>
          </w:rPr>
          <w:t xml:space="preserve"> Magyar Indonesia Italiano Latviski Lietuviškai македонски Melayu Norsk Polski</w:t>
        </w:r>
        <w:r>
          <w:rPr>
            <w:rFonts w:ascii="Arial" w:cs="Arial" w:eastAsia="Arial" w:hAnsi="Arial"/>
            <w:sz w:val="17"/>
            <w:szCs w:val="17"/>
            <w:u w:val="single" w:color="auto"/>
            <w:color w:val="auto"/>
          </w:rPr>
          <w:t xml:space="preserve"> תירבע</w:t>
        </w:r>
        <w:r>
          <w:rPr>
            <w:rFonts w:ascii="Arial Unicode MS" w:cs="Arial Unicode MS" w:eastAsia="Arial Unicode MS" w:hAnsi="Arial Unicode MS"/>
            <w:sz w:val="17"/>
            <w:szCs w:val="17"/>
            <w:u w:val="single" w:color="auto"/>
            <w:color w:val="auto"/>
          </w:rPr>
          <w:t xml:space="preserve"> ქართული</w:t>
        </w:r>
        <w:r>
          <w:rPr>
            <w:rFonts w:ascii="Arial" w:cs="Arial" w:eastAsia="Arial" w:hAnsi="Arial"/>
            <w:sz w:val="17"/>
            <w:szCs w:val="17"/>
            <w:u w:val="single" w:color="auto"/>
            <w:color w:val="auto"/>
          </w:rPr>
          <w:t xml:space="preserve"> Deutsch Ελληνικά</w:t>
        </w:r>
      </w:hyperlink>
    </w:p>
    <w:p>
      <w:pPr>
        <w:jc w:val="center"/>
        <w:spacing w:after="0" w:line="126" w:lineRule="exact"/>
        <w:rPr>
          <w:rFonts w:ascii="Arial" w:cs="Arial" w:eastAsia="Arial" w:hAnsi="Arial"/>
          <w:sz w:val="12"/>
          <w:szCs w:val="12"/>
          <w:u w:val="single" w:color="auto"/>
          <w:color w:val="auto"/>
        </w:rPr>
      </w:pPr>
      <w:hyperlink r:id="rId14">
        <w:r>
          <w:rPr>
            <w:rFonts w:ascii="Arial" w:cs="Arial" w:eastAsia="Arial" w:hAnsi="Arial"/>
            <w:sz w:val="12"/>
            <w:szCs w:val="12"/>
            <w:u w:val="single" w:color="auto"/>
            <w:color w:val="auto"/>
          </w:rPr>
          <w:t>Português Româna Pyccкий Српски Slovenčina Slovenščina Español Svenska</w:t>
        </w:r>
        <w:r>
          <w:rPr>
            <w:rFonts w:ascii="Arial Unicode MS" w:cs="Arial Unicode MS" w:eastAsia="Arial Unicode MS" w:hAnsi="Arial Unicode MS"/>
            <w:sz w:val="12"/>
            <w:szCs w:val="12"/>
            <w:u w:val="single" w:color="auto"/>
            <w:color w:val="auto"/>
          </w:rPr>
          <w:t xml:space="preserve"> ไทย</w:t>
        </w:r>
        <w:r>
          <w:rPr>
            <w:rFonts w:ascii="Arial" w:cs="Arial" w:eastAsia="Arial" w:hAnsi="Arial"/>
            <w:sz w:val="12"/>
            <w:szCs w:val="12"/>
            <w:u w:val="single" w:color="auto"/>
            <w:color w:val="auto"/>
          </w:rPr>
          <w:t xml:space="preserve"> Türkçe Українська Tiếng Việt</w:t>
        </w:r>
      </w:hyperlink>
    </w:p>
    <w:p>
      <w:pPr>
        <w:jc w:val="center"/>
        <w:spacing w:after="0"/>
        <w:rPr>
          <w:rFonts w:ascii="Arial" w:cs="Arial" w:eastAsia="Arial" w:hAnsi="Arial"/>
          <w:sz w:val="105"/>
          <w:szCs w:val="105"/>
          <w:color w:val="auto"/>
        </w:rPr>
      </w:pPr>
      <w:hyperlink r:id="rId14">
        <w:r>
          <w:rPr>
            <w:rFonts w:ascii="Arial" w:cs="Arial" w:eastAsia="Arial" w:hAnsi="Arial"/>
            <w:sz w:val="105"/>
            <w:szCs w:val="105"/>
            <w:color w:val="auto"/>
          </w:rPr>
          <w:t>Lorem Ipsum</w:t>
        </w:r>
      </w:hyperlink>
    </w:p>
    <w:p>
      <w:pPr>
        <w:spacing w:after="0" w:line="200" w:lineRule="exact"/>
        <w:rPr>
          <w:rFonts w:ascii="Arial Unicode MS" w:cs="Arial Unicode MS" w:eastAsia="Arial Unicode MS" w:hAnsi="Arial Unicode MS"/>
          <w:sz w:val="17"/>
          <w:szCs w:val="17"/>
          <w:u w:val="single" w:color="auto"/>
          <w:color w:val="auto"/>
        </w:rPr>
      </w:pPr>
    </w:p>
    <w:p>
      <w:pPr>
        <w:spacing w:after="0" w:line="245" w:lineRule="exact"/>
        <w:rPr>
          <w:rFonts w:ascii="Arial Unicode MS" w:cs="Arial Unicode MS" w:eastAsia="Arial Unicode MS" w:hAnsi="Arial Unicode MS"/>
          <w:sz w:val="17"/>
          <w:szCs w:val="17"/>
          <w:u w:val="single" w:color="auto"/>
          <w:color w:val="auto"/>
        </w:rPr>
      </w:pPr>
    </w:p>
    <w:p>
      <w:pPr>
        <w:jc w:val="center"/>
        <w:ind w:right="20"/>
        <w:spacing w:after="0" w:line="310" w:lineRule="auto"/>
        <w:rPr>
          <w:rFonts w:ascii="Arial" w:cs="Arial" w:eastAsia="Arial" w:hAnsi="Arial"/>
          <w:sz w:val="21"/>
          <w:szCs w:val="21"/>
          <w:i w:val="1"/>
          <w:iCs w:val="1"/>
          <w:color w:val="auto"/>
        </w:rPr>
      </w:pPr>
      <w:hyperlink r:id="rId16">
        <w:r>
          <w:rPr>
            <w:rFonts w:ascii="Arial" w:cs="Arial" w:eastAsia="Arial" w:hAnsi="Arial"/>
            <w:sz w:val="21"/>
            <w:szCs w:val="21"/>
            <w:i w:val="1"/>
            <w:iCs w:val="1"/>
            <w:color w:val="auto"/>
          </w:rPr>
          <w:t xml:space="preserve">"Neque porro </w:t>
        </w:r>
      </w:hyperlink>
      <w:hyperlink r:id="rId17">
        <w:r>
          <w:rPr>
            <w:rFonts w:ascii="Arial" w:cs="Arial" w:eastAsia="Arial" w:hAnsi="Arial"/>
            <w:sz w:val="21"/>
            <w:szCs w:val="21"/>
            <w:i w:val="1"/>
            <w:iCs w:val="1"/>
            <w:color w:val="auto"/>
          </w:rPr>
          <w:t>quisquam est qui dolorem ipsum quia dolor sit amet, consectetur, adipisci</w:t>
        </w:r>
      </w:hyperlink>
      <w:r>
        <w:rPr>
          <w:rFonts w:ascii="Arial" w:cs="Arial" w:eastAsia="Arial" w:hAnsi="Arial"/>
          <w:sz w:val="21"/>
          <w:szCs w:val="21"/>
          <w:i w:val="1"/>
          <w:iCs w:val="1"/>
          <w:color w:val="auto"/>
        </w:rPr>
        <w:t xml:space="preserve"> </w:t>
      </w:r>
      <w:hyperlink r:id="rId17">
        <w:r>
          <w:rPr>
            <w:rFonts w:ascii="Arial" w:cs="Arial" w:eastAsia="Arial" w:hAnsi="Arial"/>
            <w:sz w:val="21"/>
            <w:szCs w:val="21"/>
            <w:i w:val="1"/>
            <w:iCs w:val="1"/>
            <w:color w:val="auto"/>
          </w:rPr>
          <w:t>velit..."</w:t>
        </w:r>
      </w:hyperlink>
    </w:p>
    <w:p>
      <w:pPr>
        <w:spacing w:after="0" w:line="361" w:lineRule="exact"/>
        <w:rPr>
          <w:rFonts w:ascii="Arial" w:cs="Arial" w:eastAsia="Arial" w:hAnsi="Arial"/>
          <w:sz w:val="21"/>
          <w:szCs w:val="21"/>
          <w:i w:val="1"/>
          <w:iCs w:val="1"/>
          <w:color w:val="auto"/>
        </w:rPr>
      </w:pPr>
    </w:p>
    <w:p>
      <w:pPr>
        <w:spacing w:after="0"/>
        <w:rPr>
          <w:rFonts w:ascii="Arial" w:cs="Arial" w:eastAsia="Arial" w:hAnsi="Arial"/>
          <w:sz w:val="18"/>
          <w:szCs w:val="18"/>
          <w:color w:val="auto"/>
        </w:rPr>
      </w:pPr>
      <w:hyperlink r:id="rId17">
        <w:r>
          <w:rPr>
            <w:rFonts w:ascii="Arial" w:cs="Arial" w:eastAsia="Arial" w:hAnsi="Arial"/>
            <w:sz w:val="18"/>
            <w:szCs w:val="18"/>
            <w:color w:val="auto"/>
          </w:rPr>
          <w:t xml:space="preserve">"There is no one who loves </w:t>
        </w:r>
      </w:hyperlink>
      <w:r>
        <w:rPr>
          <w:rFonts w:ascii="Arial" w:cs="Arial" w:eastAsia="Arial" w:hAnsi="Arial"/>
          <w:sz w:val="18"/>
          <w:szCs w:val="18"/>
          <w:color w:val="auto"/>
        </w:rPr>
        <w:t>pain itself, who seeks after it and wants to have it, simply because it is pain..."</w:t>
      </w:r>
    </w:p>
    <w:p>
      <w:pPr>
        <w:spacing w:after="0" w:line="20" w:lineRule="exact"/>
        <w:rPr>
          <w:rFonts w:ascii="Arial" w:cs="Arial" w:eastAsia="Arial" w:hAnsi="Arial"/>
          <w:sz w:val="21"/>
          <w:szCs w:val="21"/>
          <w:i w:val="1"/>
          <w:iCs w:val="1"/>
          <w:color w:val="auto"/>
        </w:rPr>
      </w:pPr>
      <w:r>
        <w:rPr>
          <w:rFonts w:ascii="Arial" w:cs="Arial" w:eastAsia="Arial" w:hAnsi="Arial"/>
          <w:sz w:val="21"/>
          <w:szCs w:val="21"/>
          <w:i w:val="1"/>
          <w:iCs w:val="1"/>
          <w:color w:val="auto"/>
        </w:rPr>
        <w:drawing>
          <wp:anchor simplePos="0" relativeHeight="251657728" behindDoc="1" locked="0" layoutInCell="0" allowOverlap="1">
            <wp:simplePos x="0" y="0"/>
            <wp:positionH relativeFrom="column">
              <wp:posOffset>-132080</wp:posOffset>
            </wp:positionH>
            <wp:positionV relativeFrom="paragraph">
              <wp:posOffset>314325</wp:posOffset>
            </wp:positionV>
            <wp:extent cx="6334760" cy="1797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extLst>
                    </a:blip>
                    <a:srcRect/>
                    <a:stretch>
                      <a:fillRect/>
                    </a:stretch>
                  </pic:blipFill>
                  <pic:spPr bwMode="auto">
                    <a:xfrm>
                      <a:off x="0" y="0"/>
                      <a:ext cx="6334760" cy="179705"/>
                    </a:xfrm>
                    <a:prstGeom prst="rect">
                      <a:avLst/>
                    </a:prstGeom>
                    <a:noFill/>
                  </pic:spPr>
                </pic:pic>
              </a:graphicData>
            </a:graphic>
          </wp:anchor>
        </w:drawing>
      </w:r>
    </w:p>
    <w:p>
      <w:pPr>
        <w:spacing w:after="0" w:line="200" w:lineRule="exact"/>
        <w:rPr>
          <w:rFonts w:ascii="Arial" w:cs="Arial" w:eastAsia="Arial" w:hAnsi="Arial"/>
          <w:sz w:val="21"/>
          <w:szCs w:val="21"/>
          <w:i w:val="1"/>
          <w:iCs w:val="1"/>
          <w:color w:val="auto"/>
        </w:rPr>
      </w:pPr>
    </w:p>
    <w:p>
      <w:pPr>
        <w:spacing w:after="0" w:line="200" w:lineRule="exact"/>
        <w:rPr>
          <w:rFonts w:ascii="Arial" w:cs="Arial" w:eastAsia="Arial" w:hAnsi="Arial"/>
          <w:sz w:val="21"/>
          <w:szCs w:val="21"/>
          <w:i w:val="1"/>
          <w:iCs w:val="1"/>
          <w:color w:val="auto"/>
        </w:rPr>
      </w:pPr>
    </w:p>
    <w:p>
      <w:pPr>
        <w:spacing w:after="0" w:line="200" w:lineRule="exact"/>
        <w:rPr>
          <w:rFonts w:ascii="Arial" w:cs="Arial" w:eastAsia="Arial" w:hAnsi="Arial"/>
          <w:sz w:val="21"/>
          <w:szCs w:val="21"/>
          <w:i w:val="1"/>
          <w:iCs w:val="1"/>
          <w:color w:val="auto"/>
        </w:rPr>
      </w:pPr>
    </w:p>
    <w:p>
      <w:pPr>
        <w:spacing w:after="0" w:line="313" w:lineRule="exact"/>
        <w:rPr>
          <w:rFonts w:ascii="Arial" w:cs="Arial" w:eastAsia="Arial" w:hAnsi="Arial"/>
          <w:sz w:val="21"/>
          <w:szCs w:val="21"/>
          <w:i w:val="1"/>
          <w:iCs w:val="1"/>
          <w:color w:val="auto"/>
        </w:rPr>
      </w:pPr>
    </w:p>
    <w:p>
      <w:pPr>
        <w:ind w:left="220"/>
        <w:spacing w:after="0"/>
        <w:rPr>
          <w:sz w:val="20"/>
          <w:szCs w:val="20"/>
          <w:color w:val="auto"/>
        </w:rPr>
      </w:pPr>
      <w:r>
        <w:rPr>
          <w:rFonts w:ascii="Arial" w:cs="Arial" w:eastAsia="Arial" w:hAnsi="Arial"/>
          <w:sz w:val="36"/>
          <w:szCs w:val="36"/>
          <w:color w:val="auto"/>
        </w:rPr>
        <w:t>What is Lorem WhyIpsum?do we use it?</w:t>
      </w:r>
    </w:p>
    <w:p>
      <w:pPr>
        <w:spacing w:after="0" w:line="128" w:lineRule="exact"/>
        <w:rPr>
          <w:rFonts w:ascii="Arial" w:cs="Arial" w:eastAsia="Arial" w:hAnsi="Arial"/>
          <w:sz w:val="21"/>
          <w:szCs w:val="21"/>
          <w:i w:val="1"/>
          <w:iCs w:val="1"/>
          <w:color w:val="auto"/>
        </w:rPr>
      </w:pPr>
    </w:p>
    <w:p>
      <w:pPr>
        <w:jc w:val="both"/>
        <w:ind w:left="220" w:right="220"/>
        <w:spacing w:after="0" w:line="280" w:lineRule="auto"/>
        <w:rPr>
          <w:sz w:val="20"/>
          <w:szCs w:val="20"/>
          <w:color w:val="auto"/>
        </w:rPr>
      </w:pPr>
      <w:r>
        <w:rPr>
          <w:rFonts w:ascii="Arial" w:cs="Arial" w:eastAsia="Arial" w:hAnsi="Arial"/>
          <w:sz w:val="17"/>
          <w:szCs w:val="17"/>
          <w:color w:val="auto"/>
        </w:rPr>
        <w:t>Where</w:t>
      </w:r>
      <w:r>
        <w:rPr>
          <w:rFonts w:ascii="Arial" w:cs="Arial" w:eastAsia="Arial" w:hAnsi="Arial"/>
          <w:sz w:val="13"/>
          <w:szCs w:val="13"/>
          <w:b w:val="1"/>
          <w:bCs w:val="1"/>
          <w:color w:val="auto"/>
        </w:rPr>
        <w:t>LoremIpsum</w:t>
      </w:r>
      <w:r>
        <w:rPr>
          <w:rFonts w:ascii="Arial" w:cs="Arial" w:eastAsia="Arial" w:hAnsi="Arial"/>
          <w:sz w:val="17"/>
          <w:szCs w:val="17"/>
          <w:color w:val="auto"/>
        </w:rPr>
        <w:t>does</w:t>
      </w:r>
      <w:r>
        <w:rPr>
          <w:rFonts w:ascii="Arial" w:cs="Arial" w:eastAsia="Arial" w:hAnsi="Arial"/>
          <w:sz w:val="13"/>
          <w:szCs w:val="13"/>
          <w:color w:val="auto"/>
        </w:rPr>
        <w:t>issimply</w:t>
      </w:r>
      <w:r>
        <w:rPr>
          <w:rFonts w:ascii="Arial" w:cs="Arial" w:eastAsia="Arial" w:hAnsi="Arial"/>
          <w:sz w:val="17"/>
          <w:szCs w:val="17"/>
          <w:color w:val="auto"/>
        </w:rPr>
        <w:t>it</w:t>
      </w:r>
      <w:r>
        <w:rPr>
          <w:rFonts w:ascii="Arial" w:cs="Arial" w:eastAsia="Arial" w:hAnsi="Arial"/>
          <w:sz w:val="13"/>
          <w:szCs w:val="13"/>
          <w:color w:val="auto"/>
        </w:rPr>
        <w:t>dummy</w:t>
      </w:r>
      <w:r>
        <w:rPr>
          <w:rFonts w:ascii="Arial" w:cs="Arial" w:eastAsia="Arial" w:hAnsi="Arial"/>
          <w:sz w:val="17"/>
          <w:szCs w:val="17"/>
          <w:color w:val="auto"/>
        </w:rPr>
        <w:t>Where</w:t>
      </w:r>
      <w:r>
        <w:rPr>
          <w:rFonts w:ascii="Arial" w:cs="Arial" w:eastAsia="Arial" w:hAnsi="Arial"/>
          <w:sz w:val="13"/>
          <w:szCs w:val="13"/>
          <w:color w:val="auto"/>
        </w:rPr>
        <w:t>It</w:t>
      </w:r>
      <w:r>
        <w:rPr>
          <w:rFonts w:ascii="Arial" w:cs="Arial" w:eastAsia="Arial" w:hAnsi="Arial"/>
          <w:sz w:val="17"/>
          <w:szCs w:val="17"/>
          <w:color w:val="auto"/>
        </w:rPr>
        <w:t>come</w:t>
      </w:r>
      <w:r>
        <w:rPr>
          <w:rFonts w:ascii="Arial" w:cs="Arial" w:eastAsia="Arial" w:hAnsi="Arial"/>
          <w:sz w:val="13"/>
          <w:szCs w:val="13"/>
          <w:color w:val="auto"/>
        </w:rPr>
        <w:t>isatlongxtof</w:t>
      </w:r>
      <w:r>
        <w:rPr>
          <w:rFonts w:ascii="Arial" w:cs="Arial" w:eastAsia="Arial" w:hAnsi="Arial"/>
          <w:sz w:val="17"/>
          <w:szCs w:val="17"/>
          <w:color w:val="auto"/>
        </w:rPr>
        <w:t>from?</w:t>
      </w:r>
      <w:r>
        <w:rPr>
          <w:rFonts w:ascii="Arial" w:cs="Arial" w:eastAsia="Arial" w:hAnsi="Arial"/>
          <w:sz w:val="13"/>
          <w:szCs w:val="13"/>
          <w:color w:val="auto"/>
        </w:rPr>
        <w:t>est</w:t>
      </w:r>
      <w:r>
        <w:rPr>
          <w:rFonts w:ascii="Arial" w:cs="Arial" w:eastAsia="Arial" w:hAnsi="Arial"/>
          <w:sz w:val="17"/>
          <w:szCs w:val="17"/>
          <w:color w:val="auto"/>
        </w:rPr>
        <w:t>can</w:t>
      </w:r>
      <w:r>
        <w:rPr>
          <w:rFonts w:ascii="Arial" w:cs="Arial" w:eastAsia="Arial" w:hAnsi="Arial"/>
          <w:sz w:val="13"/>
          <w:szCs w:val="13"/>
          <w:color w:val="auto"/>
        </w:rPr>
        <w:t>theblishedprinting</w:t>
      </w:r>
      <w:r>
        <w:rPr>
          <w:rFonts w:ascii="Arial" w:cs="Arial" w:eastAsia="Arial" w:hAnsi="Arial"/>
          <w:sz w:val="17"/>
          <w:szCs w:val="17"/>
          <w:color w:val="auto"/>
        </w:rPr>
        <w:t>Iget</w:t>
      </w:r>
      <w:r>
        <w:rPr>
          <w:rFonts w:ascii="Arial" w:cs="Arial" w:eastAsia="Arial" w:hAnsi="Arial"/>
          <w:sz w:val="13"/>
          <w:szCs w:val="13"/>
          <w:color w:val="auto"/>
        </w:rPr>
        <w:t>factandhattypesetting</w:t>
      </w:r>
      <w:r>
        <w:rPr>
          <w:rFonts w:ascii="Arial" w:cs="Arial" w:eastAsia="Arial" w:hAnsi="Arial"/>
          <w:sz w:val="17"/>
          <w:szCs w:val="17"/>
          <w:color w:val="auto"/>
        </w:rPr>
        <w:t>some?</w:t>
      </w:r>
      <w:r>
        <w:rPr>
          <w:rFonts w:ascii="Arial" w:cs="Arial" w:eastAsia="Arial" w:hAnsi="Arial"/>
          <w:sz w:val="13"/>
          <w:szCs w:val="13"/>
          <w:color w:val="auto"/>
        </w:rPr>
        <w:t>areadrwill be distracted by the industry. Lorem Ipsum has readablebeenthe contentindustry'sof standardpagewhendummylookingtext at its layout. The point of Contrary to popular belief, ThereLoremareIpsummanyis notvariationssimply ofrandompassagestxt.of Lorem Ipsum available, ever since the 1500s, whenusingan unknownLoremIpsumprinteristhattookit hasgalleymoreof-or-less normal distribution It has roots in a piece ofbutclassicalthemajorityLatin haveliteraturesufferedfromalteration45BC, in some form, by injected type and scrambled it toofmakelettrs,a astypeoppossp</w:t>
      </w:r>
      <w:r>
        <w:rPr>
          <w:rFonts w:ascii="Arial" w:cs="Arial" w:eastAsia="Arial" w:hAnsi="Arial"/>
          <w:sz w:val="13"/>
          <w:szCs w:val="13"/>
          <w:b w:val="1"/>
          <w:bCs w:val="1"/>
          <w:color w:val="auto"/>
        </w:rPr>
        <w:t>e</w:t>
      </w:r>
      <w:r>
        <w:rPr>
          <w:rFonts w:ascii="Arial" w:cs="Arial" w:eastAsia="Arial" w:hAnsi="Arial"/>
          <w:sz w:val="13"/>
          <w:szCs w:val="13"/>
          <w:color w:val="auto"/>
        </w:rPr>
        <w:t>cimendtousingbook'Content.Ithashere, content here', making making it over 2000 yearshum</w:t>
      </w:r>
      <w:r>
        <w:rPr>
          <w:rFonts w:ascii="Arial" w:cs="Arial" w:eastAsia="Arial" w:hAnsi="Arial"/>
          <w:sz w:val="13"/>
          <w:szCs w:val="13"/>
          <w:b w:val="1"/>
          <w:bCs w:val="1"/>
          <w:color w:val="auto"/>
        </w:rPr>
        <w:t>o</w:t>
      </w:r>
      <w:r>
        <w:rPr>
          <w:rFonts w:ascii="Arial" w:cs="Arial" w:eastAsia="Arial" w:hAnsi="Arial"/>
          <w:sz w:val="13"/>
          <w:szCs w:val="13"/>
          <w:color w:val="auto"/>
        </w:rPr>
        <w:t>ldur,. Richorr</w:t>
      </w:r>
      <w:r>
        <w:rPr>
          <w:rFonts w:ascii="Arial" w:cs="Arial" w:eastAsia="Arial" w:hAnsi="Arial"/>
          <w:sz w:val="13"/>
          <w:szCs w:val="13"/>
          <w:b w:val="1"/>
          <w:bCs w:val="1"/>
          <w:color w:val="auto"/>
        </w:rPr>
        <w:t>a</w:t>
      </w:r>
      <w:r>
        <w:rPr>
          <w:rFonts w:ascii="Arial" w:cs="Arial" w:eastAsia="Arial" w:hAnsi="Arial"/>
          <w:sz w:val="13"/>
          <w:szCs w:val="13"/>
          <w:color w:val="auto"/>
        </w:rPr>
        <w:t>ndomisedrMcClintock,words a whichLatin don't look even slightly survived not only five ceni</w:t>
      </w:r>
      <w:r>
        <w:rPr>
          <w:rFonts w:ascii="Arial" w:cs="Arial" w:eastAsia="Arial" w:hAnsi="Arial"/>
          <w:sz w:val="13"/>
          <w:szCs w:val="13"/>
          <w:b w:val="1"/>
          <w:bCs w:val="1"/>
          <w:color w:val="auto"/>
        </w:rPr>
        <w:t>t</w:t>
      </w:r>
      <w:r>
        <w:rPr>
          <w:rFonts w:ascii="Arial" w:cs="Arial" w:eastAsia="Arial" w:hAnsi="Arial"/>
          <w:sz w:val="13"/>
          <w:szCs w:val="13"/>
          <w:color w:val="auto"/>
        </w:rPr>
        <w:t>uries,look butlike alsoreadabletheleapEnglishinto. electronicManydesktop publishing packages professor at Hampden-SydneybelievabCol</w:t>
      </w:r>
      <w:r>
        <w:rPr>
          <w:rFonts w:ascii="Arial" w:cs="Arial" w:eastAsia="Arial" w:hAnsi="Arial"/>
          <w:sz w:val="13"/>
          <w:szCs w:val="13"/>
          <w:b w:val="1"/>
          <w:bCs w:val="1"/>
          <w:color w:val="auto"/>
        </w:rPr>
        <w:t>le</w:t>
      </w:r>
      <w:r>
        <w:rPr>
          <w:rFonts w:ascii="Arial" w:cs="Arial" w:eastAsia="Arial" w:hAnsi="Arial"/>
          <w:sz w:val="13"/>
          <w:szCs w:val="13"/>
          <w:color w:val="auto"/>
        </w:rPr>
        <w:t>.geIf inyouVirginia,aregoinglookedtouseupa onepassage of Lorem Ipsum, you typesetting, remaining essentiallyandwebunchangeditorspage.It wasnowpopulariseduseLorem Ipsumin as their default model of the more obscure Latin worneeds,toconsectetur,besuretherefomisn'taLoremanythingIpsumembarrassing hidden in the the 1960s with the releasetext,of andLetr</w:t>
      </w:r>
      <w:r>
        <w:rPr>
          <w:rFonts w:ascii="Arial" w:cs="Arial" w:eastAsia="Arial" w:hAnsi="Arial"/>
          <w:sz w:val="13"/>
          <w:szCs w:val="13"/>
          <w:b w:val="1"/>
          <w:bCs w:val="1"/>
          <w:color w:val="auto"/>
        </w:rPr>
        <w:t>a</w:t>
      </w:r>
      <w:r>
        <w:rPr>
          <w:rFonts w:ascii="Arial" w:cs="Arial" w:eastAsia="Arial" w:hAnsi="Arial"/>
          <w:sz w:val="13"/>
          <w:szCs w:val="13"/>
          <w:color w:val="auto"/>
        </w:rPr>
        <w:t>setsearchsheetsfor containing'loremipsum'Loremwill uncover many web sites passage, and going throughmiddlthe ofci</w:t>
      </w:r>
      <w:r>
        <w:rPr>
          <w:rFonts w:ascii="Arial" w:cs="Arial" w:eastAsia="Arial" w:hAnsi="Arial"/>
          <w:sz w:val="13"/>
          <w:szCs w:val="13"/>
          <w:b w:val="1"/>
          <w:bCs w:val="1"/>
          <w:color w:val="auto"/>
        </w:rPr>
        <w:t>te</w:t>
      </w:r>
      <w:r>
        <w:rPr>
          <w:rFonts w:ascii="Arial" w:cs="Arial" w:eastAsia="Arial" w:hAnsi="Arial"/>
          <w:sz w:val="13"/>
          <w:szCs w:val="13"/>
          <w:color w:val="auto"/>
        </w:rPr>
        <w:t>xts.ofAllthe wL</w:t>
      </w:r>
      <w:r>
        <w:rPr>
          <w:rFonts w:ascii="Arial" w:cs="Arial" w:eastAsia="Arial" w:hAnsi="Arial"/>
          <w:sz w:val="13"/>
          <w:szCs w:val="13"/>
          <w:b w:val="1"/>
          <w:bCs w:val="1"/>
          <w:color w:val="auto"/>
        </w:rPr>
        <w:t>or</w:t>
      </w:r>
      <w:r>
        <w:rPr>
          <w:rFonts w:ascii="Arial" w:cs="Arial" w:eastAsia="Arial" w:hAnsi="Arial"/>
          <w:sz w:val="13"/>
          <w:szCs w:val="13"/>
          <w:color w:val="auto"/>
        </w:rPr>
        <w:t>deminIpsumclassicalgenerators on the Internet tend Ipsum passages, and morestill inrecentlytheirinfancywith. desktopVarious versionspublishinghave evolved over the years, literature, discovered the undoubttorepe</w:t>
      </w:r>
      <w:r>
        <w:rPr>
          <w:rFonts w:ascii="Arial" w:cs="Arial" w:eastAsia="Arial" w:hAnsi="Arial"/>
          <w:sz w:val="13"/>
          <w:szCs w:val="13"/>
          <w:b w:val="1"/>
          <w:bCs w:val="1"/>
          <w:color w:val="auto"/>
        </w:rPr>
        <w:t>a</w:t>
      </w:r>
      <w:r>
        <w:rPr>
          <w:rFonts w:ascii="Arial" w:cs="Arial" w:eastAsia="Arial" w:hAnsi="Arial"/>
          <w:sz w:val="13"/>
          <w:szCs w:val="13"/>
          <w:color w:val="auto"/>
        </w:rPr>
        <w:t>tblepredefinedsource.LoremchunksIpsumasnecessary,comes making this the first true software like Aldus PageMakersometimesincludingby versionsaccident,ofsometimesLoremIpsumon. purpose (injected humour</w:t>
      </w:r>
    </w:p>
    <w:p>
      <w:pPr>
        <w:spacing w:after="0" w:line="20" w:lineRule="exact"/>
        <w:rPr>
          <w:rFonts w:ascii="Arial" w:cs="Arial" w:eastAsia="Arial" w:hAnsi="Arial"/>
          <w:sz w:val="21"/>
          <w:szCs w:val="21"/>
          <w:i w:val="1"/>
          <w:iCs w:val="1"/>
          <w:color w:val="auto"/>
        </w:rPr>
      </w:pPr>
      <w:r>
        <w:rPr>
          <w:rFonts w:ascii="Arial" w:cs="Arial" w:eastAsia="Arial" w:hAnsi="Arial"/>
          <w:sz w:val="21"/>
          <w:szCs w:val="21"/>
          <w:i w:val="1"/>
          <w:iCs w:val="1"/>
          <w:color w:val="auto"/>
        </w:rPr>
        <w:drawing>
          <wp:anchor simplePos="0" relativeHeight="251657728" behindDoc="1" locked="0" layoutInCell="0" allowOverlap="1">
            <wp:simplePos x="0" y="0"/>
            <wp:positionH relativeFrom="column">
              <wp:posOffset>-130175</wp:posOffset>
            </wp:positionH>
            <wp:positionV relativeFrom="paragraph">
              <wp:posOffset>-1550670</wp:posOffset>
            </wp:positionV>
            <wp:extent cx="6331585" cy="42722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extLst>
                    </a:blip>
                    <a:srcRect/>
                    <a:stretch>
                      <a:fillRect/>
                    </a:stretch>
                  </pic:blipFill>
                  <pic:spPr bwMode="auto">
                    <a:xfrm>
                      <a:off x="0" y="0"/>
                      <a:ext cx="6331585" cy="4272280"/>
                    </a:xfrm>
                    <a:prstGeom prst="rect">
                      <a:avLst/>
                    </a:prstGeom>
                    <a:noFill/>
                  </pic:spPr>
                </pic:pic>
              </a:graphicData>
            </a:graphic>
          </wp:anchor>
        </w:drawing>
      </w:r>
    </w:p>
    <w:p>
      <w:pPr>
        <w:spacing w:after="0" w:line="317" w:lineRule="exact"/>
        <w:rPr>
          <w:rFonts w:ascii="Arial" w:cs="Arial" w:eastAsia="Arial" w:hAnsi="Arial"/>
          <w:sz w:val="21"/>
          <w:szCs w:val="21"/>
          <w:i w:val="1"/>
          <w:iCs w:val="1"/>
          <w:color w:val="auto"/>
        </w:rPr>
      </w:pPr>
    </w:p>
    <w:p>
      <w:pPr>
        <w:jc w:val="both"/>
        <w:ind w:left="2800" w:right="220" w:hanging="2591"/>
        <w:spacing w:after="0" w:line="183" w:lineRule="auto"/>
        <w:rPr>
          <w:sz w:val="20"/>
          <w:szCs w:val="20"/>
          <w:color w:val="auto"/>
        </w:rPr>
      </w:pPr>
      <w:r>
        <w:rPr>
          <w:rFonts w:ascii="Arial" w:cs="Arial" w:eastAsia="Arial" w:hAnsi="Arial"/>
          <w:sz w:val="18"/>
          <w:szCs w:val="18"/>
          <w:color w:val="auto"/>
        </w:rPr>
        <w:t>from sections 1.10.32 andgenerator1.10.33 onof the"deInternetFinibus. ItBonorumusesadictionaryet of over 200 Latin and the like).</w:t>
      </w:r>
    </w:p>
    <w:p>
      <w:pPr>
        <w:jc w:val="both"/>
        <w:ind w:left="220" w:right="220"/>
        <w:spacing w:after="0" w:line="435" w:lineRule="auto"/>
        <w:rPr>
          <w:sz w:val="20"/>
          <w:szCs w:val="20"/>
          <w:color w:val="auto"/>
        </w:rPr>
      </w:pPr>
      <w:r>
        <w:rPr>
          <w:rFonts w:ascii="Arial" w:cs="Arial" w:eastAsia="Arial" w:hAnsi="Arial"/>
          <w:sz w:val="17"/>
          <w:szCs w:val="17"/>
          <w:color w:val="auto"/>
        </w:rPr>
        <w:t>Malorum" (The Extremes words,ofGoodcombinedandEvil)withbyCicero,ahandfulwrittenofmodelin sentence structures, to 45 BC. This book is a treatisegenerateontheLoremtheory Ipsumofethics,whichvery popularlookseasonable. The generated during the Renaissance. TheLoremfirstIpsumlineofisLoremthereforeIpsum,always"Loremfree from repetition, injected ipsum dolor sit amet..", comeshumour,from ora linenon-incharacteristicsection1.10words.32. etc.</w:t>
      </w:r>
    </w:p>
    <w:p>
      <w:pPr>
        <w:spacing w:after="0" w:line="77" w:lineRule="exact"/>
        <w:rPr>
          <w:rFonts w:ascii="Arial" w:cs="Arial" w:eastAsia="Arial" w:hAnsi="Arial"/>
          <w:sz w:val="21"/>
          <w:szCs w:val="21"/>
          <w:i w:val="1"/>
          <w:iCs w:val="1"/>
          <w:color w:val="auto"/>
        </w:rPr>
      </w:pPr>
    </w:p>
    <w:p>
      <w:pPr>
        <w:ind w:left="220" w:right="2800"/>
        <w:spacing w:after="0" w:line="348" w:lineRule="auto"/>
        <w:rPr>
          <w:sz w:val="20"/>
          <w:szCs w:val="20"/>
          <w:color w:val="auto"/>
        </w:rPr>
      </w:pPr>
      <w:r>
        <w:rPr>
          <w:rFonts w:ascii="Arial" w:cs="Arial" w:eastAsia="Arial" w:hAnsi="Arial"/>
          <w:sz w:val="19"/>
          <w:szCs w:val="19"/>
          <w:color w:val="auto"/>
        </w:rPr>
        <w:t>The standard chunk of Lorem Ips</w:t>
      </w:r>
      <w:r>
        <w:rPr>
          <w:rFonts w:ascii="Arial" w:cs="Arial" w:eastAsia="Arial" w:hAnsi="Arial"/>
          <w:sz w:val="19"/>
          <w:szCs w:val="19"/>
          <w:color w:val="auto"/>
          <w:shd w:val="clear" w:color="auto" w:fill="272727"/>
        </w:rPr>
        <w:t>u</w:t>
      </w:r>
      <w:r>
        <w:rPr>
          <w:rFonts w:ascii="Arial" w:cs="Arial" w:eastAsia="Arial" w:hAnsi="Arial"/>
          <w:sz w:val="19"/>
          <w:szCs w:val="19"/>
          <w:color w:val="auto"/>
        </w:rPr>
        <w:t>m used since the 1500s is reproduced below for those interested. Sectionsipsumdolor1.10.32sit ametnd1...10'.33</w:t>
      </w:r>
    </w:p>
    <w:p>
      <w:pPr>
        <w:ind w:left="220" w:right="1640"/>
        <w:spacing w:after="0" w:line="289" w:lineRule="auto"/>
        <w:rPr>
          <w:sz w:val="20"/>
          <w:szCs w:val="20"/>
          <w:color w:val="auto"/>
        </w:rPr>
      </w:pPr>
      <w:r>
        <w:rPr>
          <w:rFonts w:ascii="Arial" w:cs="Arial" w:eastAsia="Arial" w:hAnsi="Arial"/>
          <w:sz w:val="24"/>
          <w:szCs w:val="24"/>
          <w:color w:val="auto"/>
        </w:rPr>
        <w:t>from "de Finibus Bonoru</w:t>
      </w:r>
      <w:r>
        <w:rPr>
          <w:rFonts w:ascii="Arial" w:cs="Arial" w:eastAsia="Arial" w:hAnsi="Arial"/>
          <w:sz w:val="24"/>
          <w:szCs w:val="24"/>
          <w:color w:val="auto"/>
          <w:shd w:val="clear" w:color="auto" w:fill="272727"/>
        </w:rPr>
        <w:t>m</w:t>
      </w:r>
      <w:r>
        <w:rPr>
          <w:rFonts w:ascii="Arial" w:cs="Arial" w:eastAsia="Arial" w:hAnsi="Arial"/>
          <w:sz w:val="24"/>
          <w:szCs w:val="24"/>
          <w:color w:val="auto"/>
        </w:rPr>
        <w:t xml:space="preserve"> et Malorum" by Cicero are also reproduced in their exact o</w:t>
      </w:r>
      <w:r>
        <w:rPr>
          <w:rFonts w:ascii="Arial" w:cs="Arial" w:eastAsia="Arial" w:hAnsi="Arial"/>
          <w:sz w:val="24"/>
          <w:szCs w:val="24"/>
          <w:color w:val="auto"/>
          <w:shd w:val="clear" w:color="auto" w:fill="272727"/>
        </w:rPr>
        <w:t>ri</w:t>
      </w:r>
      <w:r>
        <w:rPr>
          <w:rFonts w:ascii="Arial" w:cs="Arial" w:eastAsia="Arial" w:hAnsi="Arial"/>
          <w:sz w:val="24"/>
          <w:szCs w:val="24"/>
          <w:color w:val="auto"/>
        </w:rPr>
        <w:t>ginal form, accompanied</w:t>
      </w:r>
      <w:r>
        <w:rPr>
          <w:rFonts w:ascii="Arial" w:cs="Arial" w:eastAsia="Arial" w:hAnsi="Arial"/>
          <w:sz w:val="20"/>
          <w:szCs w:val="20"/>
          <w:color w:val="F7F7F7"/>
        </w:rPr>
        <w:t xml:space="preserve"> Generate</w:t>
      </w:r>
      <w:r>
        <w:rPr>
          <w:rFonts w:ascii="Arial" w:cs="Arial" w:eastAsia="Arial" w:hAnsi="Arial"/>
          <w:sz w:val="24"/>
          <w:szCs w:val="24"/>
          <w:color w:val="auto"/>
        </w:rPr>
        <w:t>byEnglish</w:t>
      </w:r>
      <w:r>
        <w:rPr>
          <w:rFonts w:ascii="Arial" w:cs="Arial" w:eastAsia="Arial" w:hAnsi="Arial"/>
          <w:sz w:val="20"/>
          <w:szCs w:val="20"/>
          <w:color w:val="F7F7F7"/>
        </w:rPr>
        <w:t>Lorem Ipsum</w:t>
      </w:r>
      <w:r>
        <w:rPr>
          <w:rFonts w:ascii="Arial" w:cs="Arial" w:eastAsia="Arial" w:hAnsi="Arial"/>
          <w:sz w:val="24"/>
          <w:szCs w:val="24"/>
          <w:color w:val="auto"/>
        </w:rPr>
        <w:t xml:space="preserve"> versions from the 1914 trans</w:t>
      </w:r>
      <w:r>
        <w:rPr>
          <w:rFonts w:ascii="Arial" w:cs="Arial" w:eastAsia="Arial" w:hAnsi="Arial"/>
          <w:sz w:val="24"/>
          <w:szCs w:val="24"/>
          <w:color w:val="auto"/>
          <w:shd w:val="clear" w:color="auto" w:fill="272727"/>
        </w:rPr>
        <w:t>la</w:t>
      </w:r>
      <w:r>
        <w:rPr>
          <w:rFonts w:ascii="Arial" w:cs="Arial" w:eastAsia="Arial" w:hAnsi="Arial"/>
          <w:sz w:val="24"/>
          <w:szCs w:val="24"/>
          <w:color w:val="auto"/>
        </w:rPr>
        <w:t>tion by H. Rackham.</w:t>
      </w:r>
    </w:p>
    <w:p>
      <w:pPr>
        <w:spacing w:after="0" w:line="302" w:lineRule="exact"/>
        <w:rPr>
          <w:rFonts w:ascii="Arial" w:cs="Arial" w:eastAsia="Arial" w:hAnsi="Arial"/>
          <w:sz w:val="21"/>
          <w:szCs w:val="21"/>
          <w:i w:val="1"/>
          <w:iCs w:val="1"/>
          <w:color w:val="auto"/>
        </w:rPr>
      </w:pPr>
    </w:p>
    <w:p>
      <w:pPr>
        <w:ind w:left="280"/>
        <w:spacing w:after="0"/>
        <w:rPr>
          <w:sz w:val="20"/>
          <w:szCs w:val="20"/>
          <w:color w:val="auto"/>
        </w:rPr>
      </w:pPr>
      <w:r>
        <w:rPr>
          <w:rFonts w:ascii="Arial" w:cs="Arial" w:eastAsia="Arial" w:hAnsi="Arial"/>
          <w:sz w:val="21"/>
          <w:szCs w:val="21"/>
          <w:color w:val="auto"/>
        </w:rPr>
        <w:t>Translations: Can you</w:t>
      </w:r>
    </w:p>
    <w:p>
      <w:pPr>
        <w:spacing w:after="0" w:line="41" w:lineRule="exact"/>
        <w:rPr>
          <w:rFonts w:ascii="Arial" w:cs="Arial" w:eastAsia="Arial" w:hAnsi="Arial"/>
          <w:sz w:val="21"/>
          <w:szCs w:val="21"/>
          <w:i w:val="1"/>
          <w:iCs w:val="1"/>
          <w:color w:val="auto"/>
        </w:rPr>
      </w:pPr>
    </w:p>
    <w:p>
      <w:pPr>
        <w:ind w:left="220"/>
        <w:spacing w:after="0"/>
        <w:rPr>
          <w:sz w:val="20"/>
          <w:szCs w:val="20"/>
          <w:color w:val="auto"/>
        </w:rPr>
      </w:pPr>
      <w:r>
        <w:rPr>
          <w:rFonts w:ascii="Arial" w:cs="Arial" w:eastAsia="Arial" w:hAnsi="Arial"/>
          <w:sz w:val="21"/>
          <w:szCs w:val="21"/>
          <w:color w:val="auto"/>
        </w:rPr>
        <w:t>help translate this site into a foreign language ? Please email us with details if you can</w:t>
      </w:r>
    </w:p>
    <w:p>
      <w:pPr>
        <w:spacing w:after="0" w:line="39" w:lineRule="exact"/>
        <w:rPr>
          <w:rFonts w:ascii="Arial" w:cs="Arial" w:eastAsia="Arial" w:hAnsi="Arial"/>
          <w:sz w:val="21"/>
          <w:szCs w:val="21"/>
          <w:i w:val="1"/>
          <w:iCs w:val="1"/>
          <w:color w:val="auto"/>
        </w:rPr>
      </w:pPr>
    </w:p>
    <w:p>
      <w:pPr>
        <w:ind w:left="4520"/>
        <w:spacing w:after="0"/>
        <w:rPr>
          <w:sz w:val="20"/>
          <w:szCs w:val="20"/>
          <w:color w:val="auto"/>
        </w:rPr>
      </w:pPr>
      <w:r>
        <w:rPr>
          <w:rFonts w:ascii="Arial" w:cs="Arial" w:eastAsia="Arial" w:hAnsi="Arial"/>
          <w:sz w:val="21"/>
          <w:szCs w:val="21"/>
          <w:color w:val="auto"/>
        </w:rPr>
        <w:t>help.</w:t>
      </w:r>
    </w:p>
    <w:p>
      <w:pPr>
        <w:spacing w:after="0" w:line="183" w:lineRule="exact"/>
        <w:rPr>
          <w:rFonts w:ascii="Arial" w:cs="Arial" w:eastAsia="Arial" w:hAnsi="Arial"/>
          <w:sz w:val="21"/>
          <w:szCs w:val="21"/>
          <w:i w:val="1"/>
          <w:iCs w:val="1"/>
          <w:color w:val="auto"/>
        </w:rPr>
      </w:pPr>
    </w:p>
    <w:p>
      <w:pPr>
        <w:jc w:val="center"/>
        <w:spacing w:after="0" w:line="390" w:lineRule="auto"/>
        <w:rPr>
          <w:rFonts w:ascii="Arial" w:cs="Arial" w:eastAsia="Arial" w:hAnsi="Arial"/>
          <w:sz w:val="21"/>
          <w:szCs w:val="21"/>
          <w:color w:val="auto"/>
        </w:rPr>
      </w:pPr>
      <w:r>
        <w:rPr>
          <w:rFonts w:ascii="Arial" w:cs="Arial" w:eastAsia="Arial" w:hAnsi="Arial"/>
          <w:sz w:val="21"/>
          <w:szCs w:val="21"/>
          <w:color w:val="auto"/>
        </w:rPr>
        <w:t>There is a set of mock banners available</w:t>
      </w:r>
      <w:r>
        <w:rPr>
          <w:rFonts w:ascii="Arial" w:cs="Arial" w:eastAsia="Arial" w:hAnsi="Arial"/>
          <w:sz w:val="21"/>
          <w:szCs w:val="21"/>
          <w:color w:val="DD0000"/>
        </w:rPr>
        <w:t xml:space="preserve"> </w:t>
      </w:r>
      <w:hyperlink r:id="rId20">
        <w:r>
          <w:rPr>
            <w:rFonts w:ascii="Arial" w:cs="Arial" w:eastAsia="Arial" w:hAnsi="Arial"/>
            <w:sz w:val="21"/>
            <w:szCs w:val="21"/>
            <w:b w:val="1"/>
            <w:bCs w:val="1"/>
            <w:u w:val="single" w:color="auto"/>
            <w:color w:val="DD0000"/>
          </w:rPr>
          <w:t>here</w:t>
        </w:r>
        <w:r>
          <w:rPr>
            <w:rFonts w:ascii="Arial" w:cs="Arial" w:eastAsia="Arial" w:hAnsi="Arial"/>
            <w:sz w:val="21"/>
            <w:szCs w:val="21"/>
            <w:u w:val="single" w:color="auto"/>
            <w:color w:val="auto"/>
          </w:rPr>
          <w:t xml:space="preserve"> </w:t>
        </w:r>
      </w:hyperlink>
      <w:r>
        <w:rPr>
          <w:rFonts w:ascii="Arial" w:cs="Arial" w:eastAsia="Arial" w:hAnsi="Arial"/>
          <w:sz w:val="21"/>
          <w:szCs w:val="21"/>
          <w:color w:val="auto"/>
        </w:rPr>
        <w:t>in three colours and in a range of standard banner sizes:</w:t>
      </w:r>
    </w:p>
    <w:p>
      <w:pPr>
        <w:spacing w:after="0" w:line="20" w:lineRule="exact"/>
        <w:rPr>
          <w:rFonts w:ascii="Arial" w:cs="Arial" w:eastAsia="Arial" w:hAnsi="Arial"/>
          <w:sz w:val="21"/>
          <w:szCs w:val="21"/>
          <w:i w:val="1"/>
          <w:iCs w:val="1"/>
          <w:color w:val="auto"/>
        </w:rPr>
      </w:pPr>
    </w:p>
    <w:p>
      <w:pPr>
        <w:sectPr>
          <w:pgSz w:w="12240" w:h="15840" w:orient="portrait"/>
          <w:cols w:equalWidth="0" w:num="1">
            <w:col w:w="9560"/>
          </w:cols>
          <w:pgMar w:left="1340" w:top="1440" w:right="1340" w:bottom="473" w:gutter="0" w:footer="0" w:header="0"/>
        </w:sectPr>
      </w:pPr>
    </w:p>
    <w:bookmarkStart w:id="1" w:name="page2"/>
    <w:bookmarkEnd w:id="1"/>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1590675</wp:posOffset>
            </wp:positionH>
            <wp:positionV relativeFrom="page">
              <wp:posOffset>814705</wp:posOffset>
            </wp:positionV>
            <wp:extent cx="4591050" cy="12992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extLst>
                    </a:blip>
                    <a:srcRect/>
                    <a:stretch>
                      <a:fillRect/>
                    </a:stretch>
                  </pic:blipFill>
                  <pic:spPr bwMode="auto">
                    <a:xfrm>
                      <a:off x="0" y="0"/>
                      <a:ext cx="4591050" cy="129921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9" w:lineRule="exact"/>
        <w:rPr>
          <w:sz w:val="20"/>
          <w:szCs w:val="20"/>
          <w:color w:val="auto"/>
        </w:rPr>
      </w:pPr>
    </w:p>
    <w:p>
      <w:pPr>
        <w:jc w:val="center"/>
        <w:ind w:left="1580" w:right="60"/>
        <w:spacing w:after="0" w:line="279" w:lineRule="auto"/>
        <w:rPr>
          <w:rFonts w:ascii="Arial" w:cs="Arial" w:eastAsia="Arial" w:hAnsi="Arial"/>
          <w:sz w:val="21"/>
          <w:szCs w:val="21"/>
          <w:color w:val="auto"/>
        </w:rPr>
      </w:pPr>
      <w:r>
        <w:rPr>
          <w:rFonts w:ascii="Arial" w:cs="Arial" w:eastAsia="Arial" w:hAnsi="Arial"/>
          <w:sz w:val="21"/>
          <w:szCs w:val="21"/>
          <w:color w:val="auto"/>
        </w:rPr>
        <w:t>Donate: If you use this site regularly and would like to help keep the site on the Internet, please consider donating a small sum to help pay for the hosting and bandwidth bill. There is no minimum donation, any sum is appreciated - click</w:t>
      </w:r>
      <w:r>
        <w:rPr>
          <w:rFonts w:ascii="Arial" w:cs="Arial" w:eastAsia="Arial" w:hAnsi="Arial"/>
          <w:sz w:val="21"/>
          <w:szCs w:val="21"/>
          <w:color w:val="DD0000"/>
        </w:rPr>
        <w:t xml:space="preserve"> </w:t>
      </w:r>
      <w:hyperlink r:id="rId22">
        <w:r>
          <w:rPr>
            <w:rFonts w:ascii="Arial" w:cs="Arial" w:eastAsia="Arial" w:hAnsi="Arial"/>
            <w:sz w:val="21"/>
            <w:szCs w:val="21"/>
            <w:b w:val="1"/>
            <w:bCs w:val="1"/>
            <w:u w:val="single" w:color="auto"/>
            <w:color w:val="DD0000"/>
          </w:rPr>
          <w:t>here</w:t>
        </w:r>
        <w:r>
          <w:rPr>
            <w:rFonts w:ascii="Arial" w:cs="Arial" w:eastAsia="Arial" w:hAnsi="Arial"/>
            <w:sz w:val="21"/>
            <w:szCs w:val="21"/>
            <w:u w:val="single" w:color="auto"/>
            <w:color w:val="auto"/>
          </w:rPr>
          <w:t xml:space="preserve"> </w:t>
        </w:r>
      </w:hyperlink>
      <w:r>
        <w:rPr>
          <w:rFonts w:ascii="Arial" w:cs="Arial" w:eastAsia="Arial" w:hAnsi="Arial"/>
          <w:sz w:val="21"/>
          <w:szCs w:val="21"/>
          <w:color w:val="auto"/>
        </w:rPr>
        <w:t>to donate using PayPal. Thank you for your support.</w:t>
      </w:r>
    </w:p>
    <w:p>
      <w:pPr>
        <w:spacing w:after="0" w:line="20" w:lineRule="exact"/>
        <w:rPr>
          <w:sz w:val="20"/>
          <w:szCs w:val="20"/>
          <w:color w:val="auto"/>
        </w:rPr>
      </w:pPr>
    </w:p>
    <w:p>
      <w:pPr>
        <w:jc w:val="center"/>
        <w:spacing w:after="0"/>
        <w:rPr>
          <w:sz w:val="20"/>
          <w:szCs w:val="20"/>
          <w:color w:val="auto"/>
        </w:rPr>
      </w:pPr>
      <w:r>
        <w:rPr>
          <w:rFonts w:ascii="Arial" w:cs="Arial" w:eastAsia="Arial" w:hAnsi="Arial"/>
          <w:sz w:val="21"/>
          <w:szCs w:val="21"/>
          <w:color w:val="auto"/>
        </w:rPr>
        <w:t>Donate Bitcoin: 16UQLq1HZ3CNwhvgrarV6pMoA2CDjb4tyF</w:t>
      </w:r>
    </w:p>
    <w:p>
      <w:pPr>
        <w:spacing w:after="0" w:line="234" w:lineRule="exact"/>
        <w:rPr>
          <w:sz w:val="20"/>
          <w:szCs w:val="20"/>
          <w:color w:val="auto"/>
        </w:rPr>
      </w:pPr>
    </w:p>
    <w:p>
      <w:pPr>
        <w:jc w:val="center"/>
        <w:spacing w:after="0"/>
        <w:rPr>
          <w:rFonts w:ascii="Arial" w:cs="Arial" w:eastAsia="Arial" w:hAnsi="Arial"/>
          <w:sz w:val="24"/>
          <w:szCs w:val="24"/>
          <w:u w:val="single" w:color="auto"/>
          <w:color w:val="auto"/>
        </w:rPr>
      </w:pPr>
      <w:hyperlink r:id="rId23">
        <w:r>
          <w:rPr>
            <w:rFonts w:ascii="Arial" w:cs="Arial" w:eastAsia="Arial" w:hAnsi="Arial"/>
            <w:sz w:val="24"/>
            <w:szCs w:val="24"/>
            <w:u w:val="single" w:color="auto"/>
            <w:color w:val="auto"/>
          </w:rPr>
          <w:t xml:space="preserve">NodeJS </w:t>
        </w:r>
      </w:hyperlink>
      <w:hyperlink r:id="rId24">
        <w:r>
          <w:rPr>
            <w:rFonts w:ascii="Arial" w:cs="Arial" w:eastAsia="Arial" w:hAnsi="Arial"/>
            <w:sz w:val="24"/>
            <w:szCs w:val="24"/>
            <w:u w:val="single" w:color="auto"/>
            <w:color w:val="auto"/>
          </w:rPr>
          <w:t xml:space="preserve">Python Interface </w:t>
        </w:r>
      </w:hyperlink>
      <w:hyperlink r:id="rId25">
        <w:r>
          <w:rPr>
            <w:rFonts w:ascii="Arial" w:cs="Arial" w:eastAsia="Arial" w:hAnsi="Arial"/>
            <w:sz w:val="24"/>
            <w:szCs w:val="24"/>
            <w:u w:val="single" w:color="auto"/>
            <w:color w:val="auto"/>
          </w:rPr>
          <w:t xml:space="preserve">GTK Lipsum </w:t>
        </w:r>
      </w:hyperlink>
      <w:hyperlink r:id="rId26">
        <w:r>
          <w:rPr>
            <w:rFonts w:ascii="Arial" w:cs="Arial" w:eastAsia="Arial" w:hAnsi="Arial"/>
            <w:sz w:val="24"/>
            <w:szCs w:val="24"/>
            <w:u w:val="single" w:color="auto"/>
            <w:color w:val="auto"/>
          </w:rPr>
          <w:t xml:space="preserve">Rails </w:t>
        </w:r>
      </w:hyperlink>
      <w:hyperlink r:id="rId27">
        <w:r>
          <w:rPr>
            <w:rFonts w:ascii="Arial" w:cs="Arial" w:eastAsia="Arial" w:hAnsi="Arial"/>
            <w:sz w:val="24"/>
            <w:szCs w:val="24"/>
            <w:u w:val="single" w:color="auto"/>
            <w:color w:val="auto"/>
          </w:rPr>
          <w:t xml:space="preserve">.NET </w:t>
        </w:r>
      </w:hyperlink>
      <w:hyperlink r:id="rId28">
        <w:r>
          <w:rPr>
            <w:rFonts w:ascii="Arial" w:cs="Arial" w:eastAsia="Arial" w:hAnsi="Arial"/>
            <w:sz w:val="24"/>
            <w:szCs w:val="24"/>
            <w:u w:val="single" w:color="auto"/>
            <w:color w:val="auto"/>
          </w:rPr>
          <w:t>Groovy</w:t>
        </w:r>
      </w:hyperlink>
    </w:p>
    <w:p>
      <w:pPr>
        <w:spacing w:after="0" w:line="20" w:lineRule="exact"/>
        <w:rPr>
          <w:rFonts w:ascii="Arial" w:cs="Arial" w:eastAsia="Arial" w:hAnsi="Arial"/>
          <w:sz w:val="24"/>
          <w:szCs w:val="24"/>
          <w:u w:val="single" w:color="auto"/>
          <w:color w:val="auto"/>
        </w:rPr>
      </w:pPr>
    </w:p>
    <w:p>
      <w:pPr>
        <w:spacing w:after="0" w:line="200" w:lineRule="exact"/>
        <w:rPr>
          <w:rFonts w:ascii="Arial" w:cs="Arial" w:eastAsia="Arial" w:hAnsi="Arial"/>
          <w:sz w:val="24"/>
          <w:szCs w:val="24"/>
          <w:u w:val="single" w:color="auto"/>
          <w:color w:val="auto"/>
        </w:rPr>
      </w:pPr>
    </w:p>
    <w:p>
      <w:pPr>
        <w:spacing w:after="0" w:line="200" w:lineRule="exact"/>
        <w:rPr>
          <w:rFonts w:ascii="Arial" w:cs="Arial" w:eastAsia="Arial" w:hAnsi="Arial"/>
          <w:sz w:val="24"/>
          <w:szCs w:val="24"/>
          <w:u w:val="single" w:color="auto"/>
          <w:color w:val="auto"/>
        </w:rPr>
      </w:pPr>
    </w:p>
    <w:p>
      <w:pPr>
        <w:spacing w:after="0" w:line="200" w:lineRule="exact"/>
        <w:rPr>
          <w:rFonts w:ascii="Arial" w:cs="Arial" w:eastAsia="Arial" w:hAnsi="Arial"/>
          <w:sz w:val="24"/>
          <w:szCs w:val="24"/>
          <w:u w:val="single" w:color="auto"/>
          <w:color w:val="auto"/>
        </w:rPr>
      </w:pPr>
    </w:p>
    <w:p>
      <w:pPr>
        <w:spacing w:after="0" w:line="244" w:lineRule="exact"/>
        <w:rPr>
          <w:rFonts w:ascii="Arial" w:cs="Arial" w:eastAsia="Arial" w:hAnsi="Arial"/>
          <w:sz w:val="24"/>
          <w:szCs w:val="24"/>
          <w:u w:val="single" w:color="auto"/>
          <w:color w:val="auto"/>
        </w:rPr>
      </w:pPr>
    </w:p>
    <w:p>
      <w:pPr>
        <w:ind w:left="120"/>
        <w:spacing w:after="0"/>
        <w:rPr>
          <w:sz w:val="20"/>
          <w:szCs w:val="20"/>
          <w:color w:val="auto"/>
        </w:rPr>
      </w:pPr>
      <w:r>
        <w:rPr>
          <w:rFonts w:ascii="Arial" w:cs="Arial" w:eastAsia="Arial" w:hAnsi="Arial"/>
          <w:sz w:val="21"/>
          <w:szCs w:val="21"/>
          <w:b w:val="1"/>
          <w:bCs w:val="1"/>
          <w:color w:val="auto"/>
        </w:rPr>
        <w:t>The standard Lorem Ipsum passage, used since the 1500s</w:t>
      </w:r>
    </w:p>
    <w:p>
      <w:pPr>
        <w:spacing w:after="0" w:line="177" w:lineRule="exact"/>
        <w:rPr>
          <w:rFonts w:ascii="Arial" w:cs="Arial" w:eastAsia="Arial" w:hAnsi="Arial"/>
          <w:sz w:val="24"/>
          <w:szCs w:val="24"/>
          <w:u w:val="single" w:color="auto"/>
          <w:color w:val="auto"/>
        </w:rPr>
      </w:pPr>
    </w:p>
    <w:p>
      <w:pPr>
        <w:jc w:val="both"/>
        <w:ind w:left="120" w:right="120"/>
        <w:spacing w:after="0" w:line="304" w:lineRule="auto"/>
        <w:rPr>
          <w:sz w:val="20"/>
          <w:szCs w:val="20"/>
          <w:color w:val="auto"/>
        </w:rPr>
      </w:pPr>
      <w:r>
        <w:rPr>
          <w:rFonts w:ascii="Arial" w:cs="Arial" w:eastAsia="Arial" w:hAnsi="Arial"/>
          <w:sz w:val="21"/>
          <w:szCs w:val="21"/>
          <w:color w:val="auto"/>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pPr>
        <w:spacing w:after="0" w:line="200" w:lineRule="exact"/>
        <w:rPr>
          <w:rFonts w:ascii="Arial" w:cs="Arial" w:eastAsia="Arial" w:hAnsi="Arial"/>
          <w:sz w:val="24"/>
          <w:szCs w:val="24"/>
          <w:u w:val="single" w:color="auto"/>
          <w:color w:val="auto"/>
        </w:rPr>
      </w:pPr>
    </w:p>
    <w:p>
      <w:pPr>
        <w:spacing w:after="0" w:line="200" w:lineRule="exact"/>
        <w:rPr>
          <w:rFonts w:ascii="Arial" w:cs="Arial" w:eastAsia="Arial" w:hAnsi="Arial"/>
          <w:sz w:val="24"/>
          <w:szCs w:val="24"/>
          <w:u w:val="single" w:color="auto"/>
          <w:color w:val="auto"/>
        </w:rPr>
      </w:pPr>
    </w:p>
    <w:p>
      <w:pPr>
        <w:spacing w:after="0" w:line="219" w:lineRule="exact"/>
        <w:rPr>
          <w:rFonts w:ascii="Arial" w:cs="Arial" w:eastAsia="Arial" w:hAnsi="Arial"/>
          <w:sz w:val="24"/>
          <w:szCs w:val="24"/>
          <w:u w:val="single" w:color="auto"/>
          <w:color w:val="auto"/>
        </w:rPr>
      </w:pPr>
    </w:p>
    <w:p>
      <w:pPr>
        <w:ind w:left="120" w:right="160"/>
        <w:spacing w:after="0" w:line="286" w:lineRule="auto"/>
        <w:rPr>
          <w:sz w:val="20"/>
          <w:szCs w:val="20"/>
          <w:color w:val="auto"/>
        </w:rPr>
      </w:pPr>
      <w:r>
        <w:rPr>
          <w:rFonts w:ascii="Arial" w:cs="Arial" w:eastAsia="Arial" w:hAnsi="Arial"/>
          <w:sz w:val="21"/>
          <w:szCs w:val="21"/>
          <w:b w:val="1"/>
          <w:bCs w:val="1"/>
          <w:color w:val="auto"/>
        </w:rPr>
        <w:t>Section 1.10.32 of "de Finibus Bonorum et Malorum", written by Cicero in 45 BC</w:t>
      </w:r>
    </w:p>
    <w:p>
      <w:pPr>
        <w:spacing w:after="0" w:line="200" w:lineRule="exact"/>
        <w:rPr>
          <w:rFonts w:ascii="Arial" w:cs="Arial" w:eastAsia="Arial" w:hAnsi="Arial"/>
          <w:sz w:val="24"/>
          <w:szCs w:val="24"/>
          <w:u w:val="single" w:color="auto"/>
          <w:color w:val="auto"/>
        </w:rPr>
      </w:pPr>
    </w:p>
    <w:p>
      <w:pPr>
        <w:spacing w:after="0" w:line="214" w:lineRule="exact"/>
        <w:rPr>
          <w:rFonts w:ascii="Arial" w:cs="Arial" w:eastAsia="Arial" w:hAnsi="Arial"/>
          <w:sz w:val="24"/>
          <w:szCs w:val="24"/>
          <w:u w:val="single" w:color="auto"/>
          <w:color w:val="auto"/>
        </w:rPr>
      </w:pPr>
    </w:p>
    <w:p>
      <w:pPr>
        <w:jc w:val="both"/>
        <w:ind w:left="120" w:right="120"/>
        <w:spacing w:after="0" w:line="291" w:lineRule="auto"/>
        <w:rPr>
          <w:sz w:val="20"/>
          <w:szCs w:val="20"/>
          <w:color w:val="auto"/>
        </w:rPr>
      </w:pPr>
      <w:r>
        <w:rPr>
          <w:rFonts w:ascii="Arial" w:cs="Arial" w:eastAsia="Arial" w:hAnsi="Arial"/>
          <w:sz w:val="21"/>
          <w:szCs w:val="21"/>
          <w:color w:val="auto"/>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p>
      <w:pPr>
        <w:spacing w:after="0" w:line="200" w:lineRule="exact"/>
        <w:rPr>
          <w:rFonts w:ascii="Arial" w:cs="Arial" w:eastAsia="Arial" w:hAnsi="Arial"/>
          <w:sz w:val="24"/>
          <w:szCs w:val="24"/>
          <w:u w:val="single" w:color="auto"/>
          <w:color w:val="auto"/>
        </w:rPr>
      </w:pPr>
    </w:p>
    <w:p>
      <w:pPr>
        <w:spacing w:after="0" w:line="200" w:lineRule="exact"/>
        <w:rPr>
          <w:rFonts w:ascii="Arial" w:cs="Arial" w:eastAsia="Arial" w:hAnsi="Arial"/>
          <w:sz w:val="24"/>
          <w:szCs w:val="24"/>
          <w:u w:val="single" w:color="auto"/>
          <w:color w:val="auto"/>
        </w:rPr>
      </w:pPr>
    </w:p>
    <w:p>
      <w:pPr>
        <w:spacing w:after="0" w:line="226" w:lineRule="exact"/>
        <w:rPr>
          <w:rFonts w:ascii="Arial" w:cs="Arial" w:eastAsia="Arial" w:hAnsi="Arial"/>
          <w:sz w:val="24"/>
          <w:szCs w:val="24"/>
          <w:u w:val="single" w:color="auto"/>
          <w:color w:val="auto"/>
        </w:rPr>
      </w:pPr>
    </w:p>
    <w:p>
      <w:pPr>
        <w:ind w:left="120"/>
        <w:spacing w:after="0"/>
        <w:rPr>
          <w:sz w:val="20"/>
          <w:szCs w:val="20"/>
          <w:color w:val="auto"/>
        </w:rPr>
      </w:pPr>
      <w:r>
        <w:rPr>
          <w:rFonts w:ascii="Arial" w:cs="Arial" w:eastAsia="Arial" w:hAnsi="Arial"/>
          <w:sz w:val="21"/>
          <w:szCs w:val="21"/>
          <w:b w:val="1"/>
          <w:bCs w:val="1"/>
          <w:color w:val="auto"/>
        </w:rPr>
        <w:t>1914 translation by H. Rackham</w:t>
      </w:r>
    </w:p>
    <w:p>
      <w:pPr>
        <w:spacing w:after="0" w:line="217" w:lineRule="exact"/>
        <w:rPr>
          <w:rFonts w:ascii="Arial" w:cs="Arial" w:eastAsia="Arial" w:hAnsi="Arial"/>
          <w:sz w:val="24"/>
          <w:szCs w:val="24"/>
          <w:u w:val="single" w:color="auto"/>
          <w:color w:val="auto"/>
        </w:rPr>
      </w:pPr>
    </w:p>
    <w:p>
      <w:pPr>
        <w:jc w:val="both"/>
        <w:ind w:left="120" w:right="120"/>
        <w:spacing w:after="0" w:line="316" w:lineRule="auto"/>
        <w:rPr>
          <w:sz w:val="20"/>
          <w:szCs w:val="20"/>
          <w:color w:val="auto"/>
        </w:rPr>
      </w:pPr>
      <w:r>
        <w:rPr>
          <w:rFonts w:ascii="Arial" w:cs="Arial" w:eastAsia="Arial" w:hAnsi="Arial"/>
          <w:sz w:val="21"/>
          <w:szCs w:val="21"/>
          <w:color w:val="auto"/>
        </w:rPr>
        <w:t>"But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w:t>
      </w:r>
    </w:p>
    <w:p>
      <w:pPr>
        <w:sectPr>
          <w:pgSz w:w="12240" w:h="15840" w:orient="portrait"/>
          <w:cols w:equalWidth="0" w:num="1">
            <w:col w:w="9360"/>
          </w:cols>
          <w:pgMar w:left="1440" w:top="1440" w:right="1440" w:bottom="534" w:gutter="0" w:footer="0" w:header="0"/>
        </w:sectPr>
      </w:pPr>
    </w:p>
    <w:bookmarkStart w:id="2" w:name="page3"/>
    <w:bookmarkEnd w:id="2"/>
    <w:p>
      <w:pPr>
        <w:jc w:val="both"/>
        <w:ind w:left="120" w:right="120"/>
        <w:spacing w:after="0" w:line="296" w:lineRule="auto"/>
        <w:rPr>
          <w:sz w:val="20"/>
          <w:szCs w:val="20"/>
          <w:color w:val="auto"/>
        </w:rPr>
      </w:pPr>
      <w:r>
        <w:rPr>
          <w:rFonts w:ascii="Arial" w:cs="Arial" w:eastAsia="Arial" w:hAnsi="Arial"/>
          <w:sz w:val="21"/>
          <w:szCs w:val="21"/>
          <w:color w:val="auto"/>
        </w:rPr>
        <w:t>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w:t>
      </w:r>
    </w:p>
    <w:p>
      <w:pPr>
        <w:spacing w:after="0" w:line="200" w:lineRule="exact"/>
        <w:rPr>
          <w:sz w:val="20"/>
          <w:szCs w:val="20"/>
          <w:color w:val="auto"/>
        </w:rPr>
      </w:pPr>
    </w:p>
    <w:p>
      <w:pPr>
        <w:spacing w:after="0" w:line="200" w:lineRule="exact"/>
        <w:rPr>
          <w:sz w:val="20"/>
          <w:szCs w:val="20"/>
          <w:color w:val="auto"/>
        </w:rPr>
      </w:pPr>
    </w:p>
    <w:p>
      <w:pPr>
        <w:spacing w:after="0" w:line="225" w:lineRule="exact"/>
        <w:rPr>
          <w:sz w:val="20"/>
          <w:szCs w:val="20"/>
          <w:color w:val="auto"/>
        </w:rPr>
      </w:pPr>
    </w:p>
    <w:p>
      <w:pPr>
        <w:ind w:left="120" w:right="160"/>
        <w:spacing w:after="0" w:line="286" w:lineRule="auto"/>
        <w:rPr>
          <w:sz w:val="20"/>
          <w:szCs w:val="20"/>
          <w:color w:val="auto"/>
        </w:rPr>
      </w:pPr>
      <w:r>
        <w:rPr>
          <w:rFonts w:ascii="Arial" w:cs="Arial" w:eastAsia="Arial" w:hAnsi="Arial"/>
          <w:sz w:val="21"/>
          <w:szCs w:val="21"/>
          <w:b w:val="1"/>
          <w:bCs w:val="1"/>
          <w:color w:val="auto"/>
        </w:rPr>
        <w:t>Section 1.10.33 of "de Finibus Bonorum et Malorum", written by Cicero in 45 BC</w:t>
      </w:r>
    </w:p>
    <w:p>
      <w:pPr>
        <w:spacing w:after="0" w:line="200" w:lineRule="exact"/>
        <w:rPr>
          <w:sz w:val="20"/>
          <w:szCs w:val="20"/>
          <w:color w:val="auto"/>
        </w:rPr>
      </w:pPr>
    </w:p>
    <w:p>
      <w:pPr>
        <w:spacing w:after="0" w:line="214" w:lineRule="exact"/>
        <w:rPr>
          <w:sz w:val="20"/>
          <w:szCs w:val="20"/>
          <w:color w:val="auto"/>
        </w:rPr>
      </w:pPr>
    </w:p>
    <w:p>
      <w:pPr>
        <w:jc w:val="both"/>
        <w:ind w:left="120" w:right="120"/>
        <w:spacing w:after="0" w:line="291" w:lineRule="auto"/>
        <w:rPr>
          <w:sz w:val="20"/>
          <w:szCs w:val="20"/>
          <w:color w:val="auto"/>
        </w:rPr>
      </w:pPr>
      <w:r>
        <w:rPr>
          <w:rFonts w:ascii="Arial" w:cs="Arial" w:eastAsia="Arial" w:hAnsi="Arial"/>
          <w:sz w:val="21"/>
          <w:szCs w:val="21"/>
          <w:color w:val="auto"/>
        </w:rPr>
        <w:t>"At vero eos et accusamus et iusto odio dignissimos ducimus qui blanditiis praesentium voluptatum deleniti atque corrupti quos dolores et quas molestias excepturi sint occaecati cupiditate non provident, similique sunt in culpa qui officia deserunt mollitia animi, id est laborum et dolorum fuga. Et harum quidem rerum facilis est et expedita distinctio. Nam libero tempore, cum soluta nobis est eligendi optio cumque nihil impedit quo minus id quod maxime placeat facere possimus, omnis voluptas assumenda est, omnis dolor repellendus. Temporibus autem quibusdam et aut officiis debitis aut rerum necessitatibus saepe eveniet ut et voluptates repudiandae sint et molestiae non recusandae. Itaque earum rerum hic tenetur a sapiente delectus, ut aut reiciendis voluptatibus maiores alias consequatur aut perferendis doloribus asperiores repellat."</w:t>
      </w:r>
    </w:p>
    <w:p>
      <w:pPr>
        <w:spacing w:after="0" w:line="200" w:lineRule="exact"/>
        <w:rPr>
          <w:sz w:val="20"/>
          <w:szCs w:val="20"/>
          <w:color w:val="auto"/>
        </w:rPr>
      </w:pPr>
    </w:p>
    <w:p>
      <w:pPr>
        <w:spacing w:after="0" w:line="200" w:lineRule="exact"/>
        <w:rPr>
          <w:sz w:val="20"/>
          <w:szCs w:val="20"/>
          <w:color w:val="auto"/>
        </w:rPr>
      </w:pPr>
    </w:p>
    <w:p>
      <w:pPr>
        <w:spacing w:after="0" w:line="226" w:lineRule="exact"/>
        <w:rPr>
          <w:sz w:val="20"/>
          <w:szCs w:val="20"/>
          <w:color w:val="auto"/>
        </w:rPr>
      </w:pPr>
    </w:p>
    <w:p>
      <w:pPr>
        <w:ind w:left="120"/>
        <w:spacing w:after="0"/>
        <w:rPr>
          <w:sz w:val="20"/>
          <w:szCs w:val="20"/>
          <w:color w:val="auto"/>
        </w:rPr>
      </w:pPr>
      <w:r>
        <w:rPr>
          <w:rFonts w:ascii="Arial" w:cs="Arial" w:eastAsia="Arial" w:hAnsi="Arial"/>
          <w:sz w:val="21"/>
          <w:szCs w:val="21"/>
          <w:b w:val="1"/>
          <w:bCs w:val="1"/>
          <w:color w:val="auto"/>
        </w:rPr>
        <w:t>1914 translation by H. Rackham</w:t>
      </w:r>
    </w:p>
    <w:p>
      <w:pPr>
        <w:spacing w:after="0" w:line="217" w:lineRule="exact"/>
        <w:rPr>
          <w:sz w:val="20"/>
          <w:szCs w:val="20"/>
          <w:color w:val="auto"/>
        </w:rPr>
      </w:pPr>
    </w:p>
    <w:p>
      <w:pPr>
        <w:jc w:val="both"/>
        <w:ind w:left="120" w:right="120"/>
        <w:spacing w:after="0" w:line="289" w:lineRule="auto"/>
        <w:rPr>
          <w:sz w:val="20"/>
          <w:szCs w:val="20"/>
          <w:color w:val="auto"/>
        </w:rPr>
      </w:pPr>
      <w:r>
        <w:rPr>
          <w:rFonts w:ascii="Arial" w:cs="Arial" w:eastAsia="Arial" w:hAnsi="Arial"/>
          <w:sz w:val="21"/>
          <w:szCs w:val="21"/>
          <w:color w:val="auto"/>
        </w:rPr>
        <w:t>"On the other hand, we denounce with righteous indignation and dislike men who are so beguiled and demoralized by the charms of pleasure of the moment, so blinded by desire, that they cannot foresee the pain and trouble that are bound to ensue; and equal blame belongs to those who fail in their duty through weakness of will, which is the same as saying through shrinking from toil and pain. These cases are perfectly simple and easy to distinguish. In a free hour, when our power of choice is untrammelled and when nothing prevents our being able to do what we like best, every pleasure is to be welcomed and every pain avoided. But in certain circumstances and owing to the claims of duty or the obligations of business it will frequently occur that pleasures have to be repudiated and annoyances accepted. The wise man therefore always holds in these matters to this principle of selection: he rejects pleasures to secure other greater pleasures, or else he endures pains to avoid worse pains."</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jc w:val="center"/>
        <w:spacing w:after="0"/>
        <w:rPr>
          <w:rFonts w:ascii="Arial" w:cs="Arial" w:eastAsia="Arial" w:hAnsi="Arial"/>
          <w:sz w:val="21"/>
          <w:szCs w:val="21"/>
          <w:color w:val="auto"/>
        </w:rPr>
      </w:pPr>
      <w:hyperlink r:id="rId29">
        <w:r>
          <w:rPr>
            <w:rFonts w:ascii="Arial" w:cs="Arial" w:eastAsia="Arial" w:hAnsi="Arial"/>
            <w:sz w:val="21"/>
            <w:szCs w:val="21"/>
            <w:color w:val="auto"/>
          </w:rPr>
          <w:t>help@lipsum.com</w:t>
        </w:r>
      </w:hyperlink>
    </w:p>
    <w:p>
      <w:pPr>
        <w:spacing w:after="0" w:line="20" w:lineRule="exact"/>
        <w:rPr>
          <w:sz w:val="20"/>
          <w:szCs w:val="20"/>
          <w:color w:val="auto"/>
        </w:rPr>
      </w:pPr>
    </w:p>
    <w:p>
      <w:pPr>
        <w:spacing w:after="0" w:line="19" w:lineRule="exact"/>
        <w:rPr>
          <w:sz w:val="20"/>
          <w:szCs w:val="20"/>
          <w:color w:val="auto"/>
        </w:rPr>
      </w:pPr>
    </w:p>
    <w:p>
      <w:pPr>
        <w:jc w:val="center"/>
        <w:spacing w:after="0"/>
        <w:rPr>
          <w:rFonts w:ascii="Arial" w:cs="Arial" w:eastAsia="Arial" w:hAnsi="Arial"/>
          <w:sz w:val="21"/>
          <w:szCs w:val="21"/>
          <w:color w:val="auto"/>
        </w:rPr>
      </w:pPr>
      <w:hyperlink r:id="rId30">
        <w:r>
          <w:rPr>
            <w:rFonts w:ascii="Arial" w:cs="Arial" w:eastAsia="Arial" w:hAnsi="Arial"/>
            <w:sz w:val="21"/>
            <w:szCs w:val="21"/>
            <w:color w:val="auto"/>
          </w:rPr>
          <w:t>Privacy Policy</w:t>
        </w:r>
      </w:hyperlink>
    </w:p>
    <w:sectPr>
      <w:pgSz w:w="12240" w:h="15840" w:orient="portrait"/>
      <w:cols w:equalWidth="0" w:num="1">
        <w:col w:w="9360"/>
      </w:cols>
      <w:pgMar w:left="1440" w:top="1071"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2"/>
    <w:family w:val="swiss"/>
    <w:pitch w:val="variable"/>
    <w:sig w:usb0="FFFFFFFF" w:usb1="E9FFFFFF" w:usb2="0000003F" w:usb3="00000000" w:csb0="603F01FF" w:csb1="FFFF0000"/>
  </w:font>
  <w:font w:name="Arial">
    <w:panose1 w:val="020B0604020202020204"/>
    <w:charset w:val="B2"/>
    <w:family w:val="swiss"/>
    <w:pitch w:val="variable"/>
    <w:sig w:usb0="E0002EFF" w:usb1="C0007843" w:usb2="00000009" w:usb3="00000000" w:csb0="400001FF" w:csb1="FFFF0000"/>
  </w:font>
  <w:font w:name="MS PGothic">
    <w:panose1 w:val="020B0600070205080204"/>
    <w:charset w:val="00"/>
    <w:family w:val="swiss"/>
    <w:pitch w:val="variable"/>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8" Type="http://schemas.openxmlformats.org/officeDocument/2006/relationships/image" Target="media/image1.png"/><Relationship Id="rId19" Type="http://schemas.openxmlformats.org/officeDocument/2006/relationships/image" Target="media/image2.png"/><Relationship Id="rId21" Type="http://schemas.openxmlformats.org/officeDocument/2006/relationships/image" Target="media/image3.png"/><Relationship Id="rId12" Type="http://schemas.openxmlformats.org/officeDocument/2006/relationships/hyperlink" Target="http://hy.lipsum.com/" TargetMode="External"/><Relationship Id="rId13" Type="http://schemas.openxmlformats.org/officeDocument/2006/relationships/hyperlink" Target="http://sq.lipsum.com/" TargetMode="External"/><Relationship Id="rId14" Type="http://schemas.openxmlformats.org/officeDocument/2006/relationships/hyperlink" Target="http://bg.lipsum.com/" TargetMode="External"/><Relationship Id="rId15" Type="http://schemas.openxmlformats.org/officeDocument/2006/relationships/hyperlink" Target="http://ar.lipsum.com/" TargetMode="External"/><Relationship Id="rId16" Type="http://schemas.openxmlformats.org/officeDocument/2006/relationships/hyperlink" Target="http://de.lipsum.com/" TargetMode="External"/><Relationship Id="rId17" Type="http://schemas.openxmlformats.org/officeDocument/2006/relationships/hyperlink" Target="http://ro.lipsum.com/" TargetMode="External"/><Relationship Id="rId20" Type="http://schemas.openxmlformats.org/officeDocument/2006/relationships/hyperlink" Target="https://www.lipsum.com/banners" TargetMode="External"/><Relationship Id="rId22" Type="http://schemas.openxmlformats.org/officeDocument/2006/relationships/hyperlink" Target="https://www.lipsum.com/donate" TargetMode="External"/><Relationship Id="rId23" Type="http://schemas.openxmlformats.org/officeDocument/2006/relationships/hyperlink" Target="https://github.com/traviskaufman/node-lipsum" TargetMode="External"/><Relationship Id="rId24" Type="http://schemas.openxmlformats.org/officeDocument/2006/relationships/hyperlink" Target="http://code.google.com/p/pypsum/" TargetMode="External"/><Relationship Id="rId25" Type="http://schemas.openxmlformats.org/officeDocument/2006/relationships/hyperlink" Target="http://gtklipsum.sourceforge.net/" TargetMode="External"/><Relationship Id="rId26" Type="http://schemas.openxmlformats.org/officeDocument/2006/relationships/hyperlink" Target="http://github.com/gsavage/lorem_ipsum/tree/master" TargetMode="External"/><Relationship Id="rId27" Type="http://schemas.openxmlformats.org/officeDocument/2006/relationships/hyperlink" Target="https://github.com/cerkit/LoremIpsum/" TargetMode="External"/><Relationship Id="rId28" Type="http://schemas.openxmlformats.org/officeDocument/2006/relationships/hyperlink" Target="http://groovyconsole.appspot.com/script/64002" TargetMode="External"/><Relationship Id="rId29" Type="http://schemas.openxmlformats.org/officeDocument/2006/relationships/hyperlink" Target="mailto:help@lipsum.com" TargetMode="External"/><Relationship Id="rId30" Type="http://schemas.openxmlformats.org/officeDocument/2006/relationships/hyperlink" Target="https://www.lipsum.com/privacy.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2021-11-24T12:25:52Z</dcterms:created>
  <dcterms:modified xsi:type="dcterms:W3CDTF">2021-11-24T12:25:52Z</dcterms:modified>
</cp:coreProperties>
</file>